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1E4E52">
      <w:r>
        <w:rPr>
          <w:rStyle w:val="Krepko"/>
          <w:rFonts w:ascii="Tahoma" w:hAnsi="Tahoma" w:cs="Tahoma"/>
          <w:color w:val="5B5B5B"/>
          <w:sz w:val="17"/>
          <w:szCs w:val="17"/>
        </w:rPr>
        <w:t>ŽIVLJENJEPIS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Izobrazba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1992-2000  Osnovna šola Bakovci </w:t>
      </w:r>
      <w:r>
        <w:rPr>
          <w:rFonts w:ascii="Tahoma" w:hAnsi="Tahoma" w:cs="Tahoma"/>
          <w:color w:val="5B5B5B"/>
          <w:sz w:val="17"/>
          <w:szCs w:val="17"/>
        </w:rPr>
        <w:br/>
        <w:t>2000-2004  Gimnazija Franca Miklošiča, Ljutomer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        Gimnazijski maturant</w:t>
      </w:r>
      <w:r>
        <w:rPr>
          <w:rFonts w:ascii="Tahoma" w:hAnsi="Tahoma" w:cs="Tahoma"/>
          <w:color w:val="5B5B5B"/>
          <w:sz w:val="17"/>
          <w:szCs w:val="17"/>
        </w:rPr>
        <w:br/>
        <w:t>2004-2009  Univerza v Ljubljani, Biotehniška fakulteta, Oddelek za         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biologijo, smer morfološko-fiziološki blok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 29.9.2009 – Diplomirala z odlično oceno (10) in s tem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pridobila naziv univerzitetna diplomirana biologinja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                   Naslov diplomskega dela: Odvisnost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endocitotske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aktivnosti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urotelijskih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celic od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                   njihove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diferenciacijske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stopnje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mikrotubulov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br/>
        <w:t>2009 Vpis na podiplomski interdisciplinarni doktorski študij Biomedicina, Univerza v Ljubljani, Medicinska fakulteta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Znanja in izkušnje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  <w:t xml:space="preserve">Izvajanje diplomskega dela na Inštitutu za biologijo celice, na Medicinski fakulteti v Ljubljani pod mentorstvom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doc.dr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Mateje Erdani Kreft z uporabo naslednjih metod:</w:t>
      </w:r>
      <w:r>
        <w:rPr>
          <w:rFonts w:ascii="Tahoma" w:hAnsi="Tahoma" w:cs="Tahoma"/>
          <w:color w:val="5B5B5B"/>
          <w:sz w:val="17"/>
          <w:szCs w:val="17"/>
        </w:rPr>
        <w:br/>
        <w:t>nasajanje, gojenje celičnih kultur in vitro</w:t>
      </w:r>
      <w:r>
        <w:rPr>
          <w:rFonts w:ascii="Tahoma" w:hAnsi="Tahoma" w:cs="Tahoma"/>
          <w:color w:val="5B5B5B"/>
          <w:sz w:val="17"/>
          <w:szCs w:val="17"/>
        </w:rPr>
        <w:br/>
        <w:t>analitične biokemijske metode: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       - dvojno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imunooznačevanje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br/>
        <w:t>       - analiza intenzitete fluorescence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       - preslikava po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Westernu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br/>
        <w:t xml:space="preserve">       - merjenje prepustnosti s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fluorimetrom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br/>
        <w:t xml:space="preserve">       - analiza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endocitotske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aktivnosti celic s programom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ParticleCO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br/>
        <w:t>mikroskopske metode</w:t>
      </w:r>
      <w:r>
        <w:rPr>
          <w:rFonts w:ascii="Tahoma" w:hAnsi="Tahoma" w:cs="Tahoma"/>
          <w:i/>
          <w:iCs/>
          <w:color w:val="5B5B5B"/>
          <w:sz w:val="17"/>
          <w:szCs w:val="17"/>
        </w:rPr>
        <w:t>: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       -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faznokontrastna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mikroskopija</w:t>
      </w:r>
      <w:r>
        <w:rPr>
          <w:rFonts w:ascii="Tahoma" w:hAnsi="Tahoma" w:cs="Tahoma"/>
          <w:color w:val="5B5B5B"/>
          <w:sz w:val="17"/>
          <w:szCs w:val="17"/>
        </w:rPr>
        <w:br/>
        <w:t>       - fluorescenčna mikroskopija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       - 3D rekonstrukcija optičnih rezin posnetih z dodatkom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Apotome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  <w:t>Angleški jezik: aktivno</w:t>
      </w:r>
      <w:r>
        <w:rPr>
          <w:rFonts w:ascii="Tahoma" w:hAnsi="Tahoma" w:cs="Tahoma"/>
          <w:color w:val="5B5B5B"/>
          <w:sz w:val="17"/>
          <w:szCs w:val="17"/>
        </w:rPr>
        <w:br/>
        <w:t>Hrvaški jezik: aktivno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  <w:t xml:space="preserve">Okolje Windows, MS Office, Photoshop,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AxioVision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SPSS, Instant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messeging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Internet, elektronska pošta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  <w:t>Vozniški izpit B-kategorije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Društva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Društvo za celično in tkivno inženirstvo Slovenije.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Bibliografija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1. Članek o ugotovitvah v diplomskem delu, za objavo v mednarodno priznani reviji, je trenutno še v pripravi.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2. Odvisnost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endocitotske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aktivnosti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urotelijskih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celic od njihove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diferenciacijske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stopnje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mikrotubulov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: diplomsko delo: univerzitetni študij/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Endocitotic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activity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urothelial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cells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dependance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on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differentiation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stage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microtubules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graduation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thesis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university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studies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(COBISS.SI-ID: 2088783)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3. Gorjanc, M., Terglav A., Tratnjek L., Urbanc, M.,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Višnjar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T.,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Vittori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M. 2007. Vpliv železa na privzem kadmija pri ranem mošnjaku (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Thlaspi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praecox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Wulf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.). 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Collectanea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studentium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physiologiae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plantarum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Vol. 2, (2); 29-32. (COBISS.SI-ID: 245616896)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4. Terglav A., Tratnjek L., Urbanc M.,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Višnjar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T. 2007. Simbioza med stročnicami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rizobiji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 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Collectanea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studentium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physiologiae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plantarum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Vol. 2, (3): 3-6. (COBISS.SI-ID: 245618432)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52"/>
    <w:rsid w:val="001E4E52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AE1D8-35E2-4BF5-AD68-A173F7C3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E4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2018-05-16T07:57:00Z</dcterms:created>
  <dcterms:modified xsi:type="dcterms:W3CDTF">2018-05-16T07:58:00Z</dcterms:modified>
</cp:coreProperties>
</file>